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11D" w:rsidRPr="0039463C" w:rsidRDefault="00F9311D" w:rsidP="00F9311D">
      <w:pPr>
        <w:rPr>
          <w:rFonts w:ascii="Arial" w:hAnsi="Arial" w:cs="Arial"/>
          <w:color w:val="000000" w:themeColor="text1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4868"/>
        <w:gridCol w:w="2410"/>
      </w:tblGrid>
      <w:tr w:rsidR="00F9311D" w:rsidRPr="0039463C" w:rsidTr="001A5D00">
        <w:trPr>
          <w:trHeight w:val="1248"/>
        </w:trPr>
        <w:tc>
          <w:tcPr>
            <w:tcW w:w="9640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F9311D" w:rsidRPr="0039463C" w:rsidRDefault="00F9311D" w:rsidP="001A5D0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</w:rPr>
            </w:pPr>
          </w:p>
          <w:p w:rsidR="00F9311D" w:rsidRPr="0039463C" w:rsidRDefault="00F9311D" w:rsidP="001A5D0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ЕВРАЗИЙСКИЙ СОВЕТ ПО СТАНДАРТИЗАЦИИ, МЕТРОЛОГИИ И СЕРТИФИКАЦИИ</w:t>
            </w:r>
          </w:p>
          <w:p w:rsidR="00F9311D" w:rsidRPr="0039463C" w:rsidRDefault="00F9311D" w:rsidP="001A5D0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ЕАСС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</w:p>
          <w:p w:rsidR="00F9311D" w:rsidRPr="0039463C" w:rsidRDefault="00F9311D" w:rsidP="001A5D0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:rsidR="00F9311D" w:rsidRPr="0039463C" w:rsidRDefault="00F9311D" w:rsidP="001A5D0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EURO-ASIAN COUNCIL FOR STANDARDIZATION, METROLOGY AND CERTIFICATION</w:t>
            </w:r>
          </w:p>
          <w:p w:rsidR="00F9311D" w:rsidRPr="0039463C" w:rsidRDefault="00F9311D" w:rsidP="001A5D0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ЕА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SC)</w:t>
            </w:r>
          </w:p>
          <w:p w:rsidR="00F9311D" w:rsidRPr="0039463C" w:rsidRDefault="00F9311D" w:rsidP="001A5D0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</w:tr>
      <w:tr w:rsidR="00F9311D" w:rsidRPr="0039463C" w:rsidTr="001A5D00">
        <w:trPr>
          <w:trHeight w:val="1081"/>
        </w:trPr>
        <w:tc>
          <w:tcPr>
            <w:tcW w:w="236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F9311D" w:rsidRPr="0039463C" w:rsidRDefault="00F9311D" w:rsidP="001A5D00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  <w:r w:rsidRPr="0039463C">
              <w:rPr>
                <w:rFonts w:ascii="Arial" w:hAnsi="Arial" w:cs="Arial"/>
                <w:noProof/>
                <w:color w:val="000000" w:themeColor="text1"/>
                <w:sz w:val="20"/>
              </w:rPr>
              <w:drawing>
                <wp:inline distT="0" distB="0" distL="0" distR="0" wp14:anchorId="5090D6FB" wp14:editId="5F943B64">
                  <wp:extent cx="1514475" cy="14097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11D" w:rsidRPr="0039463C" w:rsidRDefault="00F9311D" w:rsidP="001A5D0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  <w:tc>
          <w:tcPr>
            <w:tcW w:w="486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F9311D" w:rsidRPr="0039463C" w:rsidRDefault="00F9311D" w:rsidP="001A5D00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F9311D" w:rsidRPr="0039463C" w:rsidRDefault="00F9311D" w:rsidP="001A5D00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F9311D" w:rsidRPr="0039463C" w:rsidRDefault="00F9311D" w:rsidP="001A5D0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F9311D" w:rsidRPr="0039463C" w:rsidRDefault="00F9311D" w:rsidP="001A5D0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  <w:t>МЕЖГОСУДАРСТВЕННЫЙ</w:t>
            </w:r>
          </w:p>
          <w:p w:rsidR="00F9311D" w:rsidRPr="0039463C" w:rsidRDefault="00F9311D" w:rsidP="001A5D0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  <w:t>СТАНДАРТ</w:t>
            </w:r>
          </w:p>
          <w:p w:rsidR="00F9311D" w:rsidRPr="0039463C" w:rsidRDefault="00F9311D" w:rsidP="001A5D0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F9311D" w:rsidRPr="0039463C" w:rsidRDefault="00F9311D" w:rsidP="001A5D0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F9311D" w:rsidRPr="0039463C" w:rsidRDefault="00F9311D" w:rsidP="001A5D0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  <w:tc>
          <w:tcPr>
            <w:tcW w:w="241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F9311D" w:rsidRPr="0039463C" w:rsidRDefault="00F9311D" w:rsidP="001A5D00">
            <w:pPr>
              <w:ind w:left="600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F9311D" w:rsidRPr="0039463C" w:rsidRDefault="00F9311D" w:rsidP="001A5D00">
            <w:pPr>
              <w:ind w:left="600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F9311D" w:rsidRPr="003D1A70" w:rsidRDefault="00F9311D" w:rsidP="001A5D00">
            <w:pPr>
              <w:ind w:left="317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ГОСТ </w:t>
            </w:r>
            <w:r w:rsidRPr="00411F9F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               </w:t>
            </w:r>
            <w:r w:rsidR="003D1A70" w:rsidRPr="003D1A70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lang w:val="en-US"/>
              </w:rPr>
              <w:t>ISO</w:t>
            </w:r>
            <w:r w:rsidR="003D1A70" w:rsidRPr="003D1A70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 18644</w:t>
            </w:r>
          </w:p>
          <w:p w:rsidR="00F9311D" w:rsidRPr="0039463C" w:rsidRDefault="00F9311D" w:rsidP="001A5D00">
            <w:pPr>
              <w:ind w:left="317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  <w:p w:rsidR="00F9311D" w:rsidRPr="0039463C" w:rsidRDefault="00F9311D" w:rsidP="001A5D00">
            <w:pPr>
              <w:ind w:left="317"/>
              <w:jc w:val="left"/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  <w:t xml:space="preserve">(проект, KZ,  </w:t>
            </w:r>
            <w:r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  <w:lang w:val="kk-KZ"/>
              </w:rPr>
              <w:t>первая</w:t>
            </w:r>
            <w:r w:rsidRPr="0039463C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  <w:t xml:space="preserve"> редакция)</w:t>
            </w:r>
          </w:p>
          <w:p w:rsidR="00F9311D" w:rsidRPr="0039463C" w:rsidRDefault="00F9311D" w:rsidP="001A5D00">
            <w:pPr>
              <w:ind w:left="600"/>
              <w:jc w:val="left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</w:tr>
    </w:tbl>
    <w:p w:rsidR="00F9311D" w:rsidRPr="0039463C" w:rsidRDefault="00F9311D" w:rsidP="00F9311D">
      <w:pPr>
        <w:pStyle w:val="a4"/>
        <w:ind w:firstLine="567"/>
        <w:rPr>
          <w:rFonts w:ascii="Arial" w:hAnsi="Arial" w:cs="Arial"/>
          <w:b w:val="0"/>
          <w:color w:val="000000" w:themeColor="text1"/>
          <w:sz w:val="24"/>
          <w:szCs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b/>
          <w:bCs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D84116" w:rsidRDefault="00F9311D" w:rsidP="00F9311D">
      <w:pPr>
        <w:jc w:val="center"/>
        <w:rPr>
          <w:rFonts w:ascii="Arial" w:hAnsi="Arial" w:cs="Arial"/>
          <w:color w:val="000000" w:themeColor="text1"/>
          <w:sz w:val="32"/>
          <w:szCs w:val="32"/>
        </w:rPr>
      </w:pPr>
    </w:p>
    <w:p w:rsidR="003D1A70" w:rsidRPr="00D84116" w:rsidRDefault="003D1A70" w:rsidP="00F9311D">
      <w:pPr>
        <w:jc w:val="center"/>
        <w:rPr>
          <w:rFonts w:ascii="Arial" w:hAnsi="Arial" w:cs="Arial"/>
          <w:color w:val="000000" w:themeColor="text1"/>
          <w:sz w:val="32"/>
          <w:szCs w:val="32"/>
        </w:rPr>
      </w:pPr>
    </w:p>
    <w:p w:rsidR="003D1A70" w:rsidRPr="00D84116" w:rsidRDefault="003D1A70" w:rsidP="00F9311D">
      <w:pPr>
        <w:jc w:val="center"/>
        <w:rPr>
          <w:rFonts w:ascii="Arial" w:hAnsi="Arial" w:cs="Arial"/>
          <w:color w:val="000000" w:themeColor="text1"/>
          <w:sz w:val="32"/>
          <w:szCs w:val="32"/>
        </w:rPr>
      </w:pPr>
    </w:p>
    <w:p w:rsidR="00F9311D" w:rsidRPr="0039463C" w:rsidRDefault="00F9311D" w:rsidP="00F9311D">
      <w:pPr>
        <w:jc w:val="center"/>
        <w:rPr>
          <w:rFonts w:ascii="Arial" w:hAnsi="Arial" w:cs="Arial"/>
          <w:color w:val="000000" w:themeColor="text1"/>
          <w:sz w:val="32"/>
          <w:szCs w:val="32"/>
        </w:rPr>
      </w:pPr>
    </w:p>
    <w:p w:rsidR="003D1A70" w:rsidRPr="003D1A70" w:rsidRDefault="003D1A70" w:rsidP="003D1A70">
      <w:pPr>
        <w:jc w:val="center"/>
        <w:rPr>
          <w:rFonts w:ascii="Arial" w:hAnsi="Arial" w:cs="Arial"/>
          <w:b/>
          <w:bCs/>
          <w:szCs w:val="28"/>
        </w:rPr>
      </w:pPr>
      <w:bookmarkStart w:id="0" w:name="OLE_LINK74"/>
      <w:bookmarkStart w:id="1" w:name="OLE_LINK75"/>
      <w:r w:rsidRPr="003D1A70">
        <w:rPr>
          <w:rFonts w:ascii="Arial" w:hAnsi="Arial" w:cs="Arial"/>
          <w:b/>
          <w:bCs/>
          <w:szCs w:val="28"/>
        </w:rPr>
        <w:t>Удобрения и почвенные кондиционеры</w:t>
      </w:r>
    </w:p>
    <w:p w:rsidR="003D1A70" w:rsidRPr="003D1A70" w:rsidRDefault="003D1A70" w:rsidP="003D1A70">
      <w:pPr>
        <w:jc w:val="center"/>
        <w:rPr>
          <w:rFonts w:ascii="Arial" w:hAnsi="Arial" w:cs="Arial"/>
          <w:b/>
          <w:bCs/>
          <w:szCs w:val="28"/>
        </w:rPr>
      </w:pPr>
    </w:p>
    <w:p w:rsidR="003D1A70" w:rsidRPr="003D1A70" w:rsidRDefault="003D1A70" w:rsidP="003D1A70">
      <w:pPr>
        <w:jc w:val="center"/>
        <w:rPr>
          <w:rFonts w:ascii="Arial" w:hAnsi="Arial" w:cs="Arial"/>
          <w:b/>
          <w:bCs/>
          <w:szCs w:val="28"/>
        </w:rPr>
      </w:pPr>
      <w:r w:rsidRPr="003D1A70">
        <w:rPr>
          <w:rFonts w:ascii="Arial" w:hAnsi="Arial" w:cs="Arial"/>
          <w:b/>
          <w:bCs/>
          <w:szCs w:val="28"/>
        </w:rPr>
        <w:t>УДОБРЕНИЯ С КОНТРОЛИРУЕМЫМ ВЫСВОБОЖДЕНИЕМ</w:t>
      </w:r>
    </w:p>
    <w:p w:rsidR="003D1A70" w:rsidRPr="003D1A70" w:rsidRDefault="003D1A70" w:rsidP="003D1A70">
      <w:pPr>
        <w:jc w:val="center"/>
        <w:rPr>
          <w:rFonts w:ascii="Arial" w:hAnsi="Arial" w:cs="Arial"/>
          <w:b/>
          <w:bCs/>
          <w:szCs w:val="28"/>
        </w:rPr>
      </w:pPr>
    </w:p>
    <w:p w:rsidR="00F9311D" w:rsidRPr="00A61407" w:rsidRDefault="003D1A70" w:rsidP="003D1A70">
      <w:pPr>
        <w:jc w:val="center"/>
        <w:rPr>
          <w:rFonts w:ascii="Arial" w:hAnsi="Arial" w:cs="Arial"/>
          <w:b/>
          <w:color w:val="000000" w:themeColor="text1"/>
          <w:szCs w:val="28"/>
        </w:rPr>
      </w:pPr>
      <w:r w:rsidRPr="003D1A70">
        <w:rPr>
          <w:rFonts w:ascii="Arial" w:hAnsi="Arial" w:cs="Arial"/>
          <w:b/>
          <w:bCs/>
          <w:szCs w:val="28"/>
        </w:rPr>
        <w:t>Общие требования</w:t>
      </w:r>
    </w:p>
    <w:bookmarkEnd w:id="0"/>
    <w:bookmarkEnd w:id="1"/>
    <w:p w:rsidR="00F9311D" w:rsidRPr="00ED6534" w:rsidRDefault="00F9311D" w:rsidP="00F9311D">
      <w:pPr>
        <w:ind w:firstLine="567"/>
        <w:jc w:val="center"/>
        <w:rPr>
          <w:rFonts w:ascii="Arial" w:hAnsi="Arial" w:cs="Arial"/>
          <w:b/>
          <w:bCs/>
          <w:color w:val="000000" w:themeColor="text1"/>
          <w:szCs w:val="28"/>
        </w:rPr>
      </w:pPr>
    </w:p>
    <w:p w:rsidR="00F9311D" w:rsidRPr="0039463C" w:rsidRDefault="00F9311D" w:rsidP="00F9311D">
      <w:pPr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Arial" w:hAnsi="Arial" w:cs="Arial"/>
          <w:b/>
          <w:bCs/>
          <w:color w:val="000000" w:themeColor="text1"/>
          <w:szCs w:val="28"/>
        </w:rPr>
        <w:t>(</w:t>
      </w:r>
      <w:r w:rsidR="003D1A70" w:rsidRPr="003D1A70">
        <w:rPr>
          <w:rFonts w:ascii="Arial" w:hAnsi="Arial" w:cs="Arial"/>
          <w:b/>
          <w:bCs/>
          <w:color w:val="000000" w:themeColor="text1"/>
          <w:szCs w:val="28"/>
          <w:lang w:val="en-US"/>
        </w:rPr>
        <w:t>ISO</w:t>
      </w:r>
      <w:r w:rsidR="003D1A70" w:rsidRPr="003D1A70">
        <w:rPr>
          <w:rFonts w:ascii="Arial" w:hAnsi="Arial" w:cs="Arial"/>
          <w:b/>
          <w:bCs/>
          <w:color w:val="000000" w:themeColor="text1"/>
          <w:szCs w:val="28"/>
        </w:rPr>
        <w:t xml:space="preserve"> 18644:2016</w:t>
      </w:r>
      <w:r>
        <w:rPr>
          <w:rFonts w:ascii="Arial" w:hAnsi="Arial" w:cs="Arial"/>
          <w:b/>
          <w:bCs/>
          <w:color w:val="000000" w:themeColor="text1"/>
          <w:szCs w:val="28"/>
        </w:rPr>
        <w:t xml:space="preserve">, </w:t>
      </w:r>
      <w:r>
        <w:rPr>
          <w:rFonts w:ascii="Arial" w:hAnsi="Arial" w:cs="Arial"/>
          <w:b/>
          <w:bCs/>
          <w:color w:val="000000" w:themeColor="text1"/>
          <w:szCs w:val="28"/>
          <w:lang w:val="en-US"/>
        </w:rPr>
        <w:t>IDT</w:t>
      </w:r>
      <w:r>
        <w:rPr>
          <w:rFonts w:ascii="Arial" w:hAnsi="Arial" w:cs="Arial"/>
          <w:b/>
          <w:bCs/>
          <w:color w:val="000000" w:themeColor="text1"/>
          <w:szCs w:val="28"/>
        </w:rPr>
        <w:t>)</w:t>
      </w:r>
      <w:r w:rsidRPr="0039463C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   </w:t>
      </w:r>
    </w:p>
    <w:p w:rsidR="00F9311D" w:rsidRPr="0039463C" w:rsidRDefault="00F9311D" w:rsidP="00F9311D">
      <w:pPr>
        <w:ind w:firstLine="567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:rsidR="00F9311D" w:rsidRPr="0039463C" w:rsidRDefault="00F9311D" w:rsidP="00F9311D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F9311D" w:rsidRPr="0039463C" w:rsidRDefault="00F9311D" w:rsidP="00F9311D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4"/>
        </w:rPr>
      </w:pPr>
    </w:p>
    <w:p w:rsidR="00F9311D" w:rsidRPr="0039463C" w:rsidRDefault="00F9311D" w:rsidP="00F9311D">
      <w:pPr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Настоящий проект стандарта </w:t>
      </w:r>
    </w:p>
    <w:p w:rsidR="00F9311D" w:rsidRPr="0039463C" w:rsidRDefault="00F9311D" w:rsidP="00F9311D">
      <w:pPr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Cs/>
          <w:color w:val="000000" w:themeColor="text1"/>
          <w:sz w:val="20"/>
          <w:szCs w:val="20"/>
        </w:rPr>
        <w:t>не подлежит применению до его принятия</w:t>
      </w:r>
    </w:p>
    <w:p w:rsidR="00F9311D" w:rsidRPr="0039463C" w:rsidRDefault="00F9311D" w:rsidP="00F9311D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9311D" w:rsidRPr="0039463C" w:rsidRDefault="00F9311D" w:rsidP="00F9311D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9311D" w:rsidRPr="0039463C" w:rsidRDefault="00F9311D" w:rsidP="00F9311D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9311D" w:rsidRPr="0039463C" w:rsidRDefault="00F9311D" w:rsidP="00F9311D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9311D" w:rsidRPr="0039463C" w:rsidRDefault="00F9311D" w:rsidP="00F9311D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9311D" w:rsidRPr="0039463C" w:rsidRDefault="00F9311D" w:rsidP="00F9311D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9311D" w:rsidRPr="0039463C" w:rsidRDefault="00F9311D" w:rsidP="00F9311D">
      <w:pPr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9311D" w:rsidRPr="0039463C" w:rsidRDefault="00F9311D" w:rsidP="00F9311D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9311D" w:rsidRPr="0039463C" w:rsidRDefault="00F9311D" w:rsidP="00F9311D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>Минск</w:t>
      </w:r>
    </w:p>
    <w:p w:rsidR="00F9311D" w:rsidRPr="0039463C" w:rsidRDefault="00F9311D" w:rsidP="00F9311D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>Евразийский совет по стандартизации, метрологи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и</w:t>
      </w: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и сертификации</w:t>
      </w:r>
    </w:p>
    <w:p w:rsidR="00F9311D" w:rsidRPr="00D84116" w:rsidRDefault="00F9311D" w:rsidP="00F9311D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>20</w:t>
      </w:r>
      <w:r w:rsidR="003D1A70" w:rsidRPr="00D84116">
        <w:rPr>
          <w:rFonts w:ascii="Arial" w:hAnsi="Arial" w:cs="Arial"/>
          <w:b/>
          <w:bCs/>
          <w:color w:val="000000" w:themeColor="text1"/>
          <w:sz w:val="20"/>
          <w:szCs w:val="20"/>
        </w:rPr>
        <w:t>20</w:t>
      </w:r>
    </w:p>
    <w:p w:rsidR="00F9311D" w:rsidRPr="00BE5A94" w:rsidRDefault="00F9311D" w:rsidP="00F9311D">
      <w:pPr>
        <w:pageBreakBefore/>
        <w:ind w:firstLine="567"/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BE5A94">
        <w:rPr>
          <w:rFonts w:ascii="Arial" w:hAnsi="Arial" w:cs="Arial"/>
          <w:b/>
          <w:bCs/>
          <w:color w:val="000000" w:themeColor="text1"/>
          <w:sz w:val="24"/>
        </w:rPr>
        <w:lastRenderedPageBreak/>
        <w:t>Предисловие</w:t>
      </w:r>
      <w:bookmarkStart w:id="2" w:name="_GoBack"/>
      <w:bookmarkEnd w:id="2"/>
    </w:p>
    <w:p w:rsidR="00F9311D" w:rsidRPr="00BE5A94" w:rsidRDefault="00F9311D" w:rsidP="00F9311D">
      <w:pPr>
        <w:widowControl w:val="0"/>
        <w:tabs>
          <w:tab w:val="left" w:pos="2113"/>
        </w:tabs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24"/>
        </w:rPr>
      </w:pPr>
      <w:r w:rsidRPr="00BE5A94">
        <w:rPr>
          <w:rFonts w:ascii="Arial" w:hAnsi="Arial" w:cs="Arial"/>
          <w:snapToGrid w:val="0"/>
          <w:color w:val="000000" w:themeColor="text1"/>
          <w:sz w:val="24"/>
        </w:rPr>
        <w:tab/>
      </w:r>
    </w:p>
    <w:p w:rsidR="00F9311D" w:rsidRPr="00BE5A94" w:rsidRDefault="00F9311D" w:rsidP="00F9311D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BE5A94">
        <w:rPr>
          <w:rFonts w:ascii="Arial" w:hAnsi="Arial" w:cs="Arial"/>
          <w:color w:val="000000" w:themeColor="text1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F9311D" w:rsidRPr="00BE5A94" w:rsidRDefault="00F9311D" w:rsidP="00F9311D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BE5A94">
        <w:rPr>
          <w:rFonts w:ascii="Arial" w:hAnsi="Arial" w:cs="Arial"/>
          <w:color w:val="000000" w:themeColor="text1"/>
          <w:sz w:val="24"/>
        </w:rPr>
        <w:t xml:space="preserve">Цели, основные принципы и основной порядок проведения работ по межгосударственной стандартизации установлены ГОСТ 1.0–2015 Межгосударственная система стандартизации. Основные положения» и </w:t>
      </w:r>
      <w:r w:rsidRPr="00BE5A94">
        <w:rPr>
          <w:rFonts w:ascii="Arial" w:hAnsi="Arial" w:cs="Arial"/>
          <w:color w:val="000000" w:themeColor="text1"/>
          <w:sz w:val="24"/>
        </w:rPr>
        <w:br/>
        <w:t>ГОСТ 1.2–2015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F9311D" w:rsidRPr="00BE5A94" w:rsidRDefault="00F9311D" w:rsidP="00F9311D">
      <w:pPr>
        <w:ind w:firstLine="567"/>
        <w:rPr>
          <w:rFonts w:ascii="Arial" w:hAnsi="Arial" w:cs="Arial"/>
          <w:bCs/>
          <w:color w:val="000000" w:themeColor="text1"/>
          <w:sz w:val="24"/>
          <w:lang w:val="kk-KZ"/>
        </w:rPr>
      </w:pPr>
    </w:p>
    <w:p w:rsidR="00F9311D" w:rsidRPr="00BE5A94" w:rsidRDefault="00F9311D" w:rsidP="00F9311D">
      <w:pPr>
        <w:ind w:firstLine="567"/>
        <w:rPr>
          <w:rFonts w:ascii="Arial" w:hAnsi="Arial" w:cs="Arial"/>
          <w:b/>
          <w:bCs/>
          <w:color w:val="000000" w:themeColor="text1"/>
          <w:sz w:val="24"/>
          <w:lang w:val="kk-KZ"/>
        </w:rPr>
      </w:pPr>
      <w:r w:rsidRPr="00BE5A94">
        <w:rPr>
          <w:rFonts w:ascii="Arial" w:hAnsi="Arial" w:cs="Arial"/>
          <w:b/>
          <w:bCs/>
          <w:color w:val="000000" w:themeColor="text1"/>
          <w:sz w:val="24"/>
          <w:lang w:val="kk-KZ"/>
        </w:rPr>
        <w:t xml:space="preserve">Сведения о стандарте  </w:t>
      </w:r>
    </w:p>
    <w:p w:rsidR="00F9311D" w:rsidRPr="00BE5A94" w:rsidRDefault="00F9311D" w:rsidP="00F9311D">
      <w:pPr>
        <w:ind w:firstLine="567"/>
        <w:rPr>
          <w:rFonts w:ascii="Arial" w:hAnsi="Arial" w:cs="Arial"/>
          <w:b/>
          <w:bCs/>
          <w:color w:val="000000" w:themeColor="text1"/>
          <w:sz w:val="24"/>
          <w:lang w:val="kk-KZ"/>
        </w:rPr>
      </w:pPr>
    </w:p>
    <w:p w:rsidR="00F9311D" w:rsidRPr="00BE5A94" w:rsidRDefault="00F9311D" w:rsidP="00F9311D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BE5A94">
        <w:rPr>
          <w:rFonts w:ascii="Arial" w:hAnsi="Arial" w:cs="Arial"/>
          <w:color w:val="000000" w:themeColor="text1"/>
          <w:spacing w:val="20"/>
          <w:sz w:val="24"/>
        </w:rPr>
        <w:t>1 ПОДГОТОВЛЕН</w:t>
      </w:r>
      <w:r w:rsidRPr="00BE5A94">
        <w:rPr>
          <w:rFonts w:ascii="Arial" w:hAnsi="Arial" w:cs="Arial"/>
          <w:color w:val="000000" w:themeColor="text1"/>
          <w:sz w:val="24"/>
        </w:rPr>
        <w:t xml:space="preserve"> Республиканским государственным предприятием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 </w:t>
      </w:r>
    </w:p>
    <w:p w:rsidR="00F9311D" w:rsidRPr="00BE5A94" w:rsidRDefault="00F9311D" w:rsidP="00F9311D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BE5A94">
        <w:rPr>
          <w:rFonts w:ascii="Arial" w:hAnsi="Arial" w:cs="Arial"/>
          <w:color w:val="000000" w:themeColor="text1"/>
          <w:spacing w:val="20"/>
          <w:sz w:val="24"/>
        </w:rPr>
        <w:t>2 ВНЕСЕН</w:t>
      </w:r>
      <w:r w:rsidRPr="00BE5A94">
        <w:rPr>
          <w:rFonts w:ascii="Arial" w:hAnsi="Arial" w:cs="Arial"/>
          <w:color w:val="000000" w:themeColor="text1"/>
          <w:sz w:val="24"/>
        </w:rPr>
        <w:t xml:space="preserve"> Комитетом технического регулирования и метрологии Министерства торговли и интеграции Республики Казахстан</w:t>
      </w:r>
    </w:p>
    <w:p w:rsidR="00F9311D" w:rsidRPr="00BE5A94" w:rsidRDefault="00F9311D" w:rsidP="00F9311D">
      <w:pPr>
        <w:widowControl w:val="0"/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24"/>
        </w:rPr>
      </w:pPr>
      <w:r w:rsidRPr="00BE5A94">
        <w:rPr>
          <w:rFonts w:ascii="Arial" w:hAnsi="Arial" w:cs="Arial"/>
          <w:snapToGrid w:val="0"/>
          <w:color w:val="000000" w:themeColor="text1"/>
          <w:sz w:val="24"/>
        </w:rPr>
        <w:t xml:space="preserve">3 </w:t>
      </w:r>
      <w:proofErr w:type="gramStart"/>
      <w:r w:rsidRPr="00BE5A94">
        <w:rPr>
          <w:rFonts w:ascii="Arial" w:hAnsi="Arial" w:cs="Arial"/>
          <w:snapToGrid w:val="0"/>
          <w:color w:val="000000" w:themeColor="text1"/>
          <w:sz w:val="24"/>
        </w:rPr>
        <w:t>ПРИНЯТ</w:t>
      </w:r>
      <w:proofErr w:type="gramEnd"/>
      <w:r w:rsidRPr="00BE5A94">
        <w:rPr>
          <w:rFonts w:ascii="Arial" w:hAnsi="Arial" w:cs="Arial"/>
          <w:snapToGrid w:val="0"/>
          <w:color w:val="000000" w:themeColor="text1"/>
          <w:sz w:val="24"/>
        </w:rPr>
        <w:t xml:space="preserve"> Евразийским советом по стандартизации, метрологии и сертификации </w:t>
      </w:r>
    </w:p>
    <w:p w:rsidR="00F9311D" w:rsidRPr="00BE5A94" w:rsidRDefault="00F9311D" w:rsidP="00F9311D">
      <w:pPr>
        <w:widowControl w:val="0"/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24"/>
        </w:rPr>
      </w:pPr>
      <w:r w:rsidRPr="00BE5A94">
        <w:rPr>
          <w:rFonts w:ascii="Arial" w:hAnsi="Arial" w:cs="Arial"/>
          <w:snapToGrid w:val="0"/>
          <w:color w:val="000000" w:themeColor="text1"/>
          <w:sz w:val="24"/>
        </w:rPr>
        <w:t>За принятие проголосовали:</w:t>
      </w:r>
    </w:p>
    <w:p w:rsidR="00F9311D" w:rsidRPr="00A61407" w:rsidRDefault="00F9311D" w:rsidP="00F9311D">
      <w:pPr>
        <w:widowControl w:val="0"/>
        <w:tabs>
          <w:tab w:val="left" w:pos="993"/>
        </w:tabs>
        <w:ind w:left="567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021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417"/>
        <w:gridCol w:w="4343"/>
      </w:tblGrid>
      <w:tr w:rsidR="00F9311D" w:rsidRPr="0039463C" w:rsidTr="001A5D00">
        <w:trPr>
          <w:trHeight w:val="457"/>
        </w:trPr>
        <w:tc>
          <w:tcPr>
            <w:tcW w:w="3261" w:type="dxa"/>
            <w:vAlign w:val="center"/>
          </w:tcPr>
          <w:p w:rsidR="00F9311D" w:rsidRPr="0039463C" w:rsidRDefault="00F9311D" w:rsidP="001A5D00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 xml:space="preserve">Краткое наименование страны по МК (ИСО 3166) 004–97 </w:t>
            </w:r>
          </w:p>
          <w:p w:rsidR="00F9311D" w:rsidRPr="0039463C" w:rsidRDefault="00F9311D" w:rsidP="001A5D0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9311D" w:rsidRPr="0039463C" w:rsidRDefault="00F9311D" w:rsidP="001A5D0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>Код страны по МК (ИСО 3166) 004–97</w:t>
            </w:r>
          </w:p>
        </w:tc>
        <w:tc>
          <w:tcPr>
            <w:tcW w:w="4343" w:type="dxa"/>
            <w:vAlign w:val="center"/>
          </w:tcPr>
          <w:p w:rsidR="00F9311D" w:rsidRPr="0039463C" w:rsidRDefault="00F9311D" w:rsidP="001A5D0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 xml:space="preserve">Сокращенное наименование национального </w:t>
            </w: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br/>
              <w:t>органа по стандартизации</w:t>
            </w:r>
          </w:p>
        </w:tc>
      </w:tr>
      <w:tr w:rsidR="00F9311D" w:rsidRPr="0039463C" w:rsidTr="001A5D00">
        <w:tc>
          <w:tcPr>
            <w:tcW w:w="3261" w:type="dxa"/>
          </w:tcPr>
          <w:p w:rsidR="00F9311D" w:rsidRPr="0039463C" w:rsidRDefault="00F9311D" w:rsidP="001A5D00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F9311D" w:rsidRPr="0039463C" w:rsidRDefault="00F9311D" w:rsidP="001A5D00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F9311D" w:rsidRPr="0039463C" w:rsidRDefault="00F9311D" w:rsidP="001A5D00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F9311D" w:rsidRPr="0039463C" w:rsidTr="001A5D00">
        <w:tc>
          <w:tcPr>
            <w:tcW w:w="3261" w:type="dxa"/>
          </w:tcPr>
          <w:p w:rsidR="00F9311D" w:rsidRPr="0039463C" w:rsidRDefault="00F9311D" w:rsidP="001A5D00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F9311D" w:rsidRPr="0039463C" w:rsidRDefault="00F9311D" w:rsidP="001A5D00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F9311D" w:rsidRPr="0039463C" w:rsidRDefault="00F9311D" w:rsidP="001A5D00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</w:tbl>
    <w:p w:rsidR="00F9311D" w:rsidRPr="00C855C2" w:rsidRDefault="00F9311D" w:rsidP="00C855C2">
      <w:pPr>
        <w:widowControl w:val="0"/>
        <w:numPr>
          <w:ilvl w:val="0"/>
          <w:numId w:val="1"/>
        </w:numPr>
        <w:spacing w:before="240"/>
        <w:ind w:left="0" w:firstLine="567"/>
        <w:rPr>
          <w:rFonts w:ascii="Arial" w:hAnsi="Arial" w:cs="Arial"/>
          <w:color w:val="000000" w:themeColor="text1"/>
          <w:sz w:val="24"/>
        </w:rPr>
      </w:pPr>
      <w:r w:rsidRPr="00B75CB7">
        <w:rPr>
          <w:rFonts w:ascii="Arial" w:hAnsi="Arial" w:cs="Arial"/>
          <w:color w:val="000000" w:themeColor="text1"/>
          <w:sz w:val="24"/>
        </w:rPr>
        <w:t xml:space="preserve">  </w:t>
      </w:r>
      <w:proofErr w:type="gramStart"/>
      <w:r w:rsidRPr="00BE5A94">
        <w:rPr>
          <w:rFonts w:ascii="Arial" w:hAnsi="Arial" w:cs="Arial"/>
          <w:color w:val="000000" w:themeColor="text1"/>
          <w:sz w:val="24"/>
        </w:rPr>
        <w:t>Настоящий</w:t>
      </w:r>
      <w:r w:rsidRPr="00C855C2">
        <w:rPr>
          <w:rFonts w:ascii="Arial" w:hAnsi="Arial" w:cs="Arial"/>
          <w:color w:val="000000" w:themeColor="text1"/>
          <w:sz w:val="24"/>
        </w:rPr>
        <w:t xml:space="preserve"> </w:t>
      </w:r>
      <w:r w:rsidRPr="00BE5A94">
        <w:rPr>
          <w:rFonts w:ascii="Arial" w:hAnsi="Arial" w:cs="Arial"/>
          <w:color w:val="000000" w:themeColor="text1"/>
          <w:sz w:val="24"/>
        </w:rPr>
        <w:t>стандарт</w:t>
      </w:r>
      <w:r w:rsidRPr="00C855C2">
        <w:rPr>
          <w:rFonts w:ascii="Arial" w:hAnsi="Arial" w:cs="Arial"/>
          <w:color w:val="000000" w:themeColor="text1"/>
          <w:sz w:val="24"/>
        </w:rPr>
        <w:t xml:space="preserve"> </w:t>
      </w:r>
      <w:r w:rsidRPr="00BE5A94">
        <w:rPr>
          <w:rFonts w:ascii="Arial" w:hAnsi="Arial" w:cs="Arial"/>
          <w:color w:val="000000" w:themeColor="text1"/>
          <w:sz w:val="24"/>
        </w:rPr>
        <w:t>идентичен</w:t>
      </w:r>
      <w:r w:rsidRPr="00C855C2">
        <w:rPr>
          <w:rFonts w:ascii="Arial" w:hAnsi="Arial" w:cs="Arial"/>
          <w:color w:val="000000" w:themeColor="text1"/>
          <w:sz w:val="24"/>
        </w:rPr>
        <w:t xml:space="preserve"> </w:t>
      </w:r>
      <w:r w:rsidRPr="00BE5A94">
        <w:rPr>
          <w:rFonts w:ascii="Arial" w:hAnsi="Arial" w:cs="Arial"/>
          <w:color w:val="000000" w:themeColor="text1"/>
          <w:sz w:val="24"/>
        </w:rPr>
        <w:t>международному</w:t>
      </w:r>
      <w:r w:rsidRPr="00C855C2">
        <w:rPr>
          <w:rFonts w:ascii="Arial" w:hAnsi="Arial" w:cs="Arial"/>
          <w:color w:val="000000" w:themeColor="text1"/>
          <w:sz w:val="24"/>
        </w:rPr>
        <w:t xml:space="preserve"> </w:t>
      </w:r>
      <w:r w:rsidRPr="00BE5A94">
        <w:rPr>
          <w:rFonts w:ascii="Arial" w:hAnsi="Arial" w:cs="Arial"/>
          <w:color w:val="000000" w:themeColor="text1"/>
          <w:sz w:val="24"/>
        </w:rPr>
        <w:t>стандарту</w:t>
      </w:r>
      <w:r w:rsidRPr="00C855C2">
        <w:rPr>
          <w:rFonts w:ascii="Arial" w:hAnsi="Arial" w:cs="Arial"/>
          <w:color w:val="000000" w:themeColor="text1"/>
          <w:sz w:val="24"/>
        </w:rPr>
        <w:t xml:space="preserve">                          </w:t>
      </w:r>
      <w:r w:rsidRPr="00BE5A94">
        <w:rPr>
          <w:rFonts w:ascii="Arial" w:hAnsi="Arial" w:cs="Arial"/>
          <w:color w:val="000000" w:themeColor="text1"/>
          <w:sz w:val="24"/>
          <w:lang w:val="en-US"/>
        </w:rPr>
        <w:t>ISO</w:t>
      </w:r>
      <w:r w:rsidRPr="00C855C2">
        <w:rPr>
          <w:rFonts w:ascii="Arial" w:hAnsi="Arial" w:cs="Arial"/>
          <w:color w:val="000000" w:themeColor="text1"/>
          <w:sz w:val="24"/>
        </w:rPr>
        <w:t xml:space="preserve"> </w:t>
      </w:r>
      <w:r w:rsidR="00C855C2" w:rsidRPr="00C855C2">
        <w:rPr>
          <w:rFonts w:ascii="Arial" w:hAnsi="Arial" w:cs="Arial"/>
          <w:color w:val="000000" w:themeColor="text1"/>
          <w:sz w:val="24"/>
        </w:rPr>
        <w:t>18644</w:t>
      </w:r>
      <w:r w:rsidRPr="00C855C2">
        <w:rPr>
          <w:rFonts w:ascii="Arial" w:hAnsi="Arial" w:cs="Arial"/>
          <w:color w:val="000000" w:themeColor="text1"/>
          <w:sz w:val="24"/>
        </w:rPr>
        <w:t>:20</w:t>
      </w:r>
      <w:r w:rsidR="00C855C2" w:rsidRPr="00C855C2">
        <w:rPr>
          <w:rFonts w:ascii="Arial" w:hAnsi="Arial" w:cs="Arial"/>
          <w:color w:val="000000" w:themeColor="text1"/>
          <w:sz w:val="24"/>
        </w:rPr>
        <w:t>16</w:t>
      </w:r>
      <w:r w:rsidRPr="00C855C2">
        <w:rPr>
          <w:rFonts w:ascii="Arial" w:hAnsi="Arial" w:cs="Arial"/>
          <w:color w:val="000000" w:themeColor="text1"/>
          <w:sz w:val="24"/>
        </w:rPr>
        <w:t xml:space="preserve"> </w:t>
      </w:r>
      <w:r w:rsidR="00C855C2" w:rsidRPr="00C855C2">
        <w:rPr>
          <w:rFonts w:ascii="Arial" w:hAnsi="Arial" w:cs="Arial"/>
          <w:color w:val="000000" w:themeColor="text1"/>
          <w:sz w:val="24"/>
          <w:lang w:val="en-US"/>
        </w:rPr>
        <w:t>Fertilizers</w:t>
      </w:r>
      <w:r w:rsidR="00C855C2" w:rsidRPr="00C855C2">
        <w:rPr>
          <w:rFonts w:ascii="Arial" w:hAnsi="Arial" w:cs="Arial"/>
          <w:color w:val="000000" w:themeColor="text1"/>
          <w:sz w:val="24"/>
        </w:rPr>
        <w:t xml:space="preserve"> </w:t>
      </w:r>
      <w:r w:rsidR="00C855C2" w:rsidRPr="00C855C2">
        <w:rPr>
          <w:rFonts w:ascii="Arial" w:hAnsi="Arial" w:cs="Arial"/>
          <w:color w:val="000000" w:themeColor="text1"/>
          <w:sz w:val="24"/>
          <w:lang w:val="en-US"/>
        </w:rPr>
        <w:t>and</w:t>
      </w:r>
      <w:r w:rsidR="00C855C2" w:rsidRPr="00C855C2">
        <w:rPr>
          <w:rFonts w:ascii="Arial" w:hAnsi="Arial" w:cs="Arial"/>
          <w:color w:val="000000" w:themeColor="text1"/>
          <w:sz w:val="24"/>
        </w:rPr>
        <w:t xml:space="preserve"> </w:t>
      </w:r>
      <w:r w:rsidR="00C855C2" w:rsidRPr="00C855C2">
        <w:rPr>
          <w:rFonts w:ascii="Arial" w:hAnsi="Arial" w:cs="Arial"/>
          <w:color w:val="000000" w:themeColor="text1"/>
          <w:sz w:val="24"/>
          <w:lang w:val="en-US"/>
        </w:rPr>
        <w:t>soil</w:t>
      </w:r>
      <w:r w:rsidR="00C855C2" w:rsidRPr="00C855C2">
        <w:rPr>
          <w:rFonts w:ascii="Arial" w:hAnsi="Arial" w:cs="Arial"/>
          <w:color w:val="000000" w:themeColor="text1"/>
          <w:sz w:val="24"/>
        </w:rPr>
        <w:t xml:space="preserve"> </w:t>
      </w:r>
      <w:r w:rsidR="00C855C2" w:rsidRPr="00C855C2">
        <w:rPr>
          <w:rFonts w:ascii="Arial" w:hAnsi="Arial" w:cs="Arial"/>
          <w:color w:val="000000" w:themeColor="text1"/>
          <w:sz w:val="24"/>
          <w:lang w:val="en-US"/>
        </w:rPr>
        <w:t>conditioners</w:t>
      </w:r>
      <w:r w:rsidR="00C855C2" w:rsidRPr="00C855C2">
        <w:rPr>
          <w:rFonts w:ascii="Arial" w:hAnsi="Arial" w:cs="Arial"/>
          <w:color w:val="000000" w:themeColor="text1"/>
          <w:sz w:val="24"/>
        </w:rPr>
        <w:t xml:space="preserve"> – </w:t>
      </w:r>
      <w:r w:rsidR="00C855C2" w:rsidRPr="00C855C2">
        <w:rPr>
          <w:rFonts w:ascii="Arial" w:hAnsi="Arial" w:cs="Arial"/>
          <w:color w:val="000000" w:themeColor="text1"/>
          <w:sz w:val="24"/>
          <w:lang w:val="en-US"/>
        </w:rPr>
        <w:t>Controlled</w:t>
      </w:r>
      <w:r w:rsidR="00C855C2" w:rsidRPr="00C855C2">
        <w:rPr>
          <w:rFonts w:ascii="Arial" w:hAnsi="Arial" w:cs="Arial"/>
          <w:color w:val="000000" w:themeColor="text1"/>
          <w:sz w:val="24"/>
        </w:rPr>
        <w:t>-</w:t>
      </w:r>
      <w:r w:rsidR="00C855C2" w:rsidRPr="00C855C2">
        <w:rPr>
          <w:rFonts w:ascii="Arial" w:hAnsi="Arial" w:cs="Arial"/>
          <w:color w:val="000000" w:themeColor="text1"/>
          <w:sz w:val="24"/>
          <w:lang w:val="en-US"/>
        </w:rPr>
        <w:t>release</w:t>
      </w:r>
      <w:r w:rsidR="00C855C2" w:rsidRPr="00C855C2">
        <w:rPr>
          <w:rFonts w:ascii="Arial" w:hAnsi="Arial" w:cs="Arial"/>
          <w:color w:val="000000" w:themeColor="text1"/>
          <w:sz w:val="24"/>
        </w:rPr>
        <w:t xml:space="preserve"> </w:t>
      </w:r>
      <w:r w:rsidR="00C855C2" w:rsidRPr="00C855C2">
        <w:rPr>
          <w:rFonts w:ascii="Arial" w:hAnsi="Arial" w:cs="Arial"/>
          <w:color w:val="000000" w:themeColor="text1"/>
          <w:sz w:val="24"/>
          <w:lang w:val="en-US"/>
        </w:rPr>
        <w:t>fertilizer</w:t>
      </w:r>
      <w:r w:rsidR="00C855C2" w:rsidRPr="00C855C2">
        <w:rPr>
          <w:rFonts w:ascii="Arial" w:hAnsi="Arial" w:cs="Arial"/>
          <w:color w:val="000000" w:themeColor="text1"/>
          <w:sz w:val="24"/>
        </w:rPr>
        <w:t xml:space="preserve"> – </w:t>
      </w:r>
      <w:r w:rsidR="00C855C2" w:rsidRPr="00C855C2">
        <w:rPr>
          <w:rFonts w:ascii="Arial" w:hAnsi="Arial" w:cs="Arial"/>
          <w:color w:val="000000" w:themeColor="text1"/>
          <w:sz w:val="24"/>
          <w:lang w:val="en-US"/>
        </w:rPr>
        <w:t>General</w:t>
      </w:r>
      <w:r w:rsidR="00C855C2" w:rsidRPr="00C855C2">
        <w:rPr>
          <w:rFonts w:ascii="Arial" w:hAnsi="Arial" w:cs="Arial"/>
          <w:color w:val="000000" w:themeColor="text1"/>
          <w:sz w:val="24"/>
        </w:rPr>
        <w:t xml:space="preserve"> </w:t>
      </w:r>
      <w:r w:rsidR="00C855C2" w:rsidRPr="00C855C2">
        <w:rPr>
          <w:rFonts w:ascii="Arial" w:hAnsi="Arial" w:cs="Arial"/>
          <w:color w:val="000000" w:themeColor="text1"/>
          <w:sz w:val="24"/>
          <w:lang w:val="en-US"/>
        </w:rPr>
        <w:t>requirements</w:t>
      </w:r>
      <w:r w:rsidRPr="00C855C2">
        <w:rPr>
          <w:rFonts w:ascii="Arial" w:hAnsi="Arial" w:cs="Arial"/>
          <w:color w:val="000000" w:themeColor="text1"/>
          <w:sz w:val="24"/>
        </w:rPr>
        <w:t xml:space="preserve"> (</w:t>
      </w:r>
      <w:r w:rsidR="00C855C2" w:rsidRPr="00C855C2">
        <w:rPr>
          <w:rFonts w:ascii="Arial" w:hAnsi="Arial" w:cs="Arial"/>
          <w:color w:val="000000" w:themeColor="text1"/>
          <w:sz w:val="24"/>
        </w:rPr>
        <w:t>Удобрения и почвенные кондиционеры.</w:t>
      </w:r>
      <w:proofErr w:type="gramEnd"/>
      <w:r w:rsidR="00C855C2" w:rsidRPr="00C855C2">
        <w:rPr>
          <w:rFonts w:ascii="Arial" w:hAnsi="Arial" w:cs="Arial"/>
          <w:color w:val="000000" w:themeColor="text1"/>
          <w:sz w:val="24"/>
        </w:rPr>
        <w:t xml:space="preserve"> Удобрения с контролируемым высвобождением. </w:t>
      </w:r>
      <w:proofErr w:type="gramStart"/>
      <w:r w:rsidR="00C855C2" w:rsidRPr="00C855C2">
        <w:rPr>
          <w:rFonts w:ascii="Arial" w:hAnsi="Arial" w:cs="Arial"/>
          <w:color w:val="000000" w:themeColor="text1"/>
          <w:sz w:val="24"/>
        </w:rPr>
        <w:t>Общие требования</w:t>
      </w:r>
      <w:r w:rsidRPr="00C855C2">
        <w:rPr>
          <w:rFonts w:ascii="Arial" w:hAnsi="Arial" w:cs="Arial"/>
          <w:sz w:val="24"/>
        </w:rPr>
        <w:t>)</w:t>
      </w:r>
      <w:proofErr w:type="gramEnd"/>
    </w:p>
    <w:p w:rsidR="00F9311D" w:rsidRPr="00C855C2" w:rsidRDefault="00F9311D" w:rsidP="00F9311D">
      <w:pPr>
        <w:widowControl w:val="0"/>
        <w:tabs>
          <w:tab w:val="left" w:pos="993"/>
        </w:tabs>
        <w:ind w:firstLine="567"/>
        <w:rPr>
          <w:rFonts w:ascii="Arial" w:hAnsi="Arial" w:cs="Arial"/>
          <w:sz w:val="24"/>
        </w:rPr>
      </w:pPr>
      <w:r w:rsidRPr="00BE5A94">
        <w:rPr>
          <w:rFonts w:ascii="Arial" w:hAnsi="Arial" w:cs="Arial"/>
          <w:sz w:val="24"/>
        </w:rPr>
        <w:t xml:space="preserve">Международный стандарт </w:t>
      </w:r>
      <w:r w:rsidR="00C855C2" w:rsidRPr="00C855C2">
        <w:rPr>
          <w:rFonts w:ascii="Arial" w:hAnsi="Arial" w:cs="Arial"/>
          <w:color w:val="000000" w:themeColor="text1"/>
          <w:sz w:val="24"/>
          <w:lang w:val="en-US"/>
        </w:rPr>
        <w:t>ISO</w:t>
      </w:r>
      <w:r w:rsidR="00C855C2" w:rsidRPr="00C855C2">
        <w:rPr>
          <w:rFonts w:ascii="Arial" w:hAnsi="Arial" w:cs="Arial"/>
          <w:color w:val="000000" w:themeColor="text1"/>
          <w:sz w:val="24"/>
        </w:rPr>
        <w:t xml:space="preserve"> 18644:2016</w:t>
      </w:r>
      <w:r w:rsidRPr="00BE5A94">
        <w:rPr>
          <w:rFonts w:ascii="Arial" w:hAnsi="Arial" w:cs="Arial"/>
          <w:color w:val="000000" w:themeColor="text1"/>
          <w:sz w:val="24"/>
        </w:rPr>
        <w:t xml:space="preserve"> </w:t>
      </w:r>
      <w:r w:rsidRPr="00BE5A94">
        <w:rPr>
          <w:rFonts w:ascii="Arial" w:hAnsi="Arial" w:cs="Arial"/>
          <w:sz w:val="24"/>
        </w:rPr>
        <w:t xml:space="preserve">разработан </w:t>
      </w:r>
      <w:r w:rsidR="00C855C2" w:rsidRPr="00C855C2">
        <w:rPr>
          <w:rFonts w:ascii="Arial" w:hAnsi="Arial" w:cs="Arial"/>
          <w:sz w:val="24"/>
        </w:rPr>
        <w:t>Технически</w:t>
      </w:r>
      <w:r w:rsidR="00C855C2">
        <w:rPr>
          <w:rFonts w:ascii="Arial" w:hAnsi="Arial" w:cs="Arial"/>
          <w:sz w:val="24"/>
        </w:rPr>
        <w:t>м</w:t>
      </w:r>
      <w:r w:rsidR="00C855C2" w:rsidRPr="00C855C2">
        <w:rPr>
          <w:rFonts w:ascii="Arial" w:hAnsi="Arial" w:cs="Arial"/>
          <w:sz w:val="24"/>
        </w:rPr>
        <w:t xml:space="preserve"> Комитет</w:t>
      </w:r>
      <w:r w:rsidR="00C855C2">
        <w:rPr>
          <w:rFonts w:ascii="Arial" w:hAnsi="Arial" w:cs="Arial"/>
          <w:sz w:val="24"/>
        </w:rPr>
        <w:t>ом</w:t>
      </w:r>
      <w:r w:rsidR="00C855C2" w:rsidRPr="00C855C2">
        <w:rPr>
          <w:rFonts w:ascii="Arial" w:hAnsi="Arial" w:cs="Arial"/>
          <w:sz w:val="24"/>
        </w:rPr>
        <w:t xml:space="preserve"> ISO/TC 134, Удобрения и </w:t>
      </w:r>
      <w:proofErr w:type="spellStart"/>
      <w:r w:rsidR="00C855C2" w:rsidRPr="00C855C2">
        <w:rPr>
          <w:rFonts w:ascii="Arial" w:hAnsi="Arial" w:cs="Arial"/>
          <w:sz w:val="24"/>
        </w:rPr>
        <w:t>почвоулучшители</w:t>
      </w:r>
      <w:proofErr w:type="spellEnd"/>
    </w:p>
    <w:p w:rsidR="00F9311D" w:rsidRPr="00C855C2" w:rsidRDefault="00F9311D" w:rsidP="00F9311D">
      <w:pPr>
        <w:pStyle w:val="10"/>
        <w:ind w:firstLine="567"/>
        <w:jc w:val="both"/>
        <w:rPr>
          <w:rFonts w:ascii="Arial" w:hAnsi="Arial" w:cs="Arial"/>
          <w:szCs w:val="24"/>
        </w:rPr>
      </w:pPr>
      <w:r w:rsidRPr="00BE5A94">
        <w:rPr>
          <w:rFonts w:ascii="Arial" w:hAnsi="Arial" w:cs="Arial"/>
          <w:szCs w:val="24"/>
        </w:rPr>
        <w:t>Перевод с</w:t>
      </w:r>
      <w:r w:rsidR="00C855C2">
        <w:rPr>
          <w:rFonts w:ascii="Arial" w:hAnsi="Arial" w:cs="Arial"/>
          <w:szCs w:val="24"/>
        </w:rPr>
        <w:t xml:space="preserve"> английского языка (</w:t>
      </w:r>
      <w:proofErr w:type="spellStart"/>
      <w:r w:rsidR="00C855C2">
        <w:rPr>
          <w:rFonts w:ascii="Arial" w:hAnsi="Arial" w:cs="Arial"/>
          <w:szCs w:val="24"/>
        </w:rPr>
        <w:t>en</w:t>
      </w:r>
      <w:proofErr w:type="spellEnd"/>
      <w:r w:rsidR="00C855C2">
        <w:rPr>
          <w:rFonts w:ascii="Arial" w:hAnsi="Arial" w:cs="Arial"/>
          <w:szCs w:val="24"/>
        </w:rPr>
        <w:t>)</w:t>
      </w:r>
    </w:p>
    <w:p w:rsidR="00F9311D" w:rsidRPr="00C855C2" w:rsidRDefault="00F9311D" w:rsidP="00F9311D">
      <w:pPr>
        <w:autoSpaceDE w:val="0"/>
        <w:autoSpaceDN w:val="0"/>
        <w:adjustRightInd w:val="0"/>
        <w:ind w:firstLine="567"/>
        <w:rPr>
          <w:rFonts w:ascii="Arial" w:hAnsi="Arial" w:cs="Arial"/>
          <w:snapToGrid w:val="0"/>
          <w:sz w:val="24"/>
        </w:rPr>
      </w:pPr>
      <w:r w:rsidRPr="00BE5A94">
        <w:rPr>
          <w:rFonts w:ascii="Arial" w:hAnsi="Arial" w:cs="Arial"/>
          <w:snapToGrid w:val="0"/>
          <w:sz w:val="24"/>
        </w:rPr>
        <w:t xml:space="preserve">Официальные экземпляры международного стандарта, на основе которого подготовлен настоящий межгосударственный стандарт, и международных стандартов, на которые даны ссылки, имеются в Едином государственном фонде нормативных </w:t>
      </w:r>
      <w:r w:rsidR="00C855C2">
        <w:rPr>
          <w:rFonts w:ascii="Arial" w:hAnsi="Arial" w:cs="Arial"/>
          <w:snapToGrid w:val="0"/>
          <w:sz w:val="24"/>
        </w:rPr>
        <w:t>технических документов</w:t>
      </w:r>
    </w:p>
    <w:p w:rsidR="00F9311D" w:rsidRPr="00BE5A94" w:rsidRDefault="00F9311D" w:rsidP="00F9311D">
      <w:pPr>
        <w:pStyle w:val="20"/>
        <w:ind w:firstLine="567"/>
        <w:jc w:val="both"/>
        <w:rPr>
          <w:rFonts w:ascii="Arial" w:hAnsi="Arial" w:cs="Arial"/>
          <w:szCs w:val="24"/>
        </w:rPr>
      </w:pPr>
      <w:r w:rsidRPr="00BE5A94">
        <w:rPr>
          <w:rFonts w:ascii="Arial" w:hAnsi="Arial" w:cs="Arial"/>
          <w:szCs w:val="24"/>
        </w:rPr>
        <w:t xml:space="preserve">В разделе «Нормативные ссылки» и тексте стандарта ссылочные международные стандарты, международные документы актуализированы. </w:t>
      </w:r>
    </w:p>
    <w:p w:rsidR="00F9311D" w:rsidRPr="00BE5A94" w:rsidRDefault="00F9311D" w:rsidP="00F9311D">
      <w:pPr>
        <w:pStyle w:val="20"/>
        <w:ind w:firstLine="567"/>
        <w:jc w:val="both"/>
        <w:rPr>
          <w:rFonts w:ascii="Arial" w:hAnsi="Arial" w:cs="Arial"/>
          <w:szCs w:val="24"/>
          <w:lang w:val="en-US"/>
        </w:rPr>
      </w:pPr>
      <w:r w:rsidRPr="00BE5A94">
        <w:rPr>
          <w:rFonts w:ascii="Arial" w:hAnsi="Arial" w:cs="Arial"/>
          <w:szCs w:val="24"/>
        </w:rPr>
        <w:t>Степень соответствия – идентичная (</w:t>
      </w:r>
      <w:r w:rsidRPr="00BE5A94">
        <w:rPr>
          <w:rFonts w:ascii="Arial" w:hAnsi="Arial" w:cs="Arial"/>
          <w:szCs w:val="24"/>
          <w:lang w:val="en-US"/>
        </w:rPr>
        <w:t>IDT</w:t>
      </w:r>
      <w:r w:rsidRPr="00BE5A94">
        <w:rPr>
          <w:rFonts w:ascii="Arial" w:hAnsi="Arial" w:cs="Arial"/>
          <w:szCs w:val="24"/>
        </w:rPr>
        <w:t>)</w:t>
      </w:r>
    </w:p>
    <w:p w:rsidR="00F9311D" w:rsidRPr="00BE5A94" w:rsidRDefault="00F9311D" w:rsidP="00F9311D">
      <w:pPr>
        <w:widowControl w:val="0"/>
        <w:numPr>
          <w:ilvl w:val="0"/>
          <w:numId w:val="1"/>
        </w:numPr>
        <w:spacing w:before="240"/>
        <w:ind w:left="0" w:firstLine="567"/>
        <w:rPr>
          <w:rFonts w:ascii="Arial" w:hAnsi="Arial" w:cs="Arial"/>
          <w:color w:val="000000" w:themeColor="text1"/>
          <w:sz w:val="24"/>
        </w:rPr>
      </w:pPr>
      <w:r w:rsidRPr="00BE5A94">
        <w:rPr>
          <w:rFonts w:ascii="Arial" w:hAnsi="Arial" w:cs="Arial"/>
          <w:color w:val="000000" w:themeColor="text1"/>
          <w:sz w:val="24"/>
        </w:rPr>
        <w:t xml:space="preserve">  ВВЕДЕН ВПЕРВЫЕ</w:t>
      </w: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855C2" w:rsidRDefault="00C855C2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855C2" w:rsidRDefault="00C855C2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855C2" w:rsidRDefault="00C855C2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855C2" w:rsidRDefault="00C855C2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855C2" w:rsidRDefault="00C855C2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855C2" w:rsidRDefault="00C855C2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855C2" w:rsidRPr="0039463C" w:rsidRDefault="00C855C2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autoSpaceDE w:val="0"/>
        <w:autoSpaceDN w:val="0"/>
        <w:ind w:firstLine="567"/>
        <w:rPr>
          <w:rFonts w:ascii="Arial" w:hAnsi="Arial" w:cs="Arial"/>
          <w:i/>
          <w:iCs/>
          <w:color w:val="000000" w:themeColor="text1"/>
          <w:spacing w:val="-4"/>
          <w:sz w:val="24"/>
        </w:rPr>
      </w:pPr>
      <w:r w:rsidRPr="0039463C">
        <w:rPr>
          <w:rFonts w:ascii="Arial" w:hAnsi="Arial" w:cs="Arial"/>
          <w:i/>
          <w:iCs/>
          <w:color w:val="000000" w:themeColor="text1"/>
          <w:spacing w:val="-4"/>
          <w:sz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F9311D" w:rsidRPr="0039463C" w:rsidRDefault="00F9311D" w:rsidP="00F9311D">
      <w:pPr>
        <w:autoSpaceDE w:val="0"/>
        <w:autoSpaceDN w:val="0"/>
        <w:ind w:firstLine="567"/>
        <w:rPr>
          <w:rFonts w:ascii="Arial" w:hAnsi="Arial" w:cs="Arial"/>
          <w:i/>
          <w:iCs/>
          <w:color w:val="000000" w:themeColor="text1"/>
          <w:sz w:val="24"/>
        </w:rPr>
      </w:pPr>
      <w:r w:rsidRPr="0039463C">
        <w:rPr>
          <w:rFonts w:ascii="Arial" w:hAnsi="Arial" w:cs="Arial"/>
          <w:i/>
          <w:iCs/>
          <w:color w:val="000000" w:themeColor="text1"/>
          <w:sz w:val="24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в каталоге «Межгосударственные стандарты»</w:t>
      </w:r>
    </w:p>
    <w:p w:rsidR="00F9311D" w:rsidRPr="0039463C" w:rsidRDefault="00F9311D" w:rsidP="00F9311D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</w:p>
    <w:p w:rsidR="00F9311D" w:rsidRPr="0039463C" w:rsidRDefault="00F9311D" w:rsidP="00F9311D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</w:p>
    <w:p w:rsidR="00493DC2" w:rsidRPr="00C855C2" w:rsidRDefault="00F9311D" w:rsidP="00C855C2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39463C">
        <w:rPr>
          <w:rFonts w:ascii="Arial" w:hAnsi="Arial" w:cs="Arial"/>
          <w:color w:val="000000" w:themeColor="text1"/>
          <w:sz w:val="24"/>
        </w:rPr>
        <w:t>рств пр</w:t>
      </w:r>
      <w:proofErr w:type="gramEnd"/>
      <w:r w:rsidRPr="0039463C">
        <w:rPr>
          <w:rFonts w:ascii="Arial" w:hAnsi="Arial" w:cs="Arial"/>
          <w:color w:val="000000" w:themeColor="text1"/>
          <w:sz w:val="24"/>
        </w:rPr>
        <w:t xml:space="preserve">инадлежит национальным (государственным) органам по стандартизации этих государств. </w:t>
      </w:r>
    </w:p>
    <w:sectPr w:rsidR="00493DC2" w:rsidRPr="00C855C2" w:rsidSect="00D8411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AFB" w:rsidRDefault="00574AFB" w:rsidP="00D84116">
      <w:r>
        <w:separator/>
      </w:r>
    </w:p>
  </w:endnote>
  <w:endnote w:type="continuationSeparator" w:id="0">
    <w:p w:rsidR="00574AFB" w:rsidRDefault="00574AFB" w:rsidP="00D84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16" w:rsidRPr="00D84116" w:rsidRDefault="00D84116" w:rsidP="00D84116">
    <w:pPr>
      <w:pStyle w:val="aa"/>
      <w:jc w:val="left"/>
      <w:rPr>
        <w:rFonts w:ascii="Arial" w:hAnsi="Arial" w:cs="Arial"/>
        <w:sz w:val="24"/>
        <w:lang w:val="en-US"/>
      </w:rPr>
    </w:pPr>
    <w:r w:rsidRPr="00D84116">
      <w:rPr>
        <w:rFonts w:ascii="Arial" w:hAnsi="Arial" w:cs="Arial"/>
        <w:sz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4"/>
      </w:rPr>
      <w:id w:val="-227914442"/>
      <w:docPartObj>
        <w:docPartGallery w:val="Page Numbers (Bottom of Page)"/>
        <w:docPartUnique/>
      </w:docPartObj>
    </w:sdtPr>
    <w:sdtContent>
      <w:p w:rsidR="00D84116" w:rsidRPr="00D84116" w:rsidRDefault="00D84116">
        <w:pPr>
          <w:pStyle w:val="aa"/>
          <w:jc w:val="right"/>
          <w:rPr>
            <w:rFonts w:ascii="Arial" w:hAnsi="Arial" w:cs="Arial"/>
            <w:sz w:val="24"/>
          </w:rPr>
        </w:pPr>
        <w:r w:rsidRPr="00D84116">
          <w:rPr>
            <w:rFonts w:ascii="Arial" w:hAnsi="Arial" w:cs="Arial"/>
            <w:sz w:val="24"/>
            <w:lang w:val="en-US"/>
          </w:rPr>
          <w:t>III</w:t>
        </w:r>
      </w:p>
    </w:sdtContent>
  </w:sdt>
  <w:p w:rsidR="00D84116" w:rsidRDefault="00D8411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AFB" w:rsidRDefault="00574AFB" w:rsidP="00D84116">
      <w:r>
        <w:separator/>
      </w:r>
    </w:p>
  </w:footnote>
  <w:footnote w:type="continuationSeparator" w:id="0">
    <w:p w:rsidR="00574AFB" w:rsidRDefault="00574AFB" w:rsidP="00D841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16" w:rsidRPr="00D84116" w:rsidRDefault="00D84116" w:rsidP="00D84116">
    <w:pPr>
      <w:jc w:val="left"/>
      <w:rPr>
        <w:rFonts w:ascii="Arial" w:hAnsi="Arial" w:cs="Arial"/>
        <w:b/>
        <w:bCs/>
        <w:sz w:val="24"/>
      </w:rPr>
    </w:pPr>
    <w:r w:rsidRPr="00D84116">
      <w:rPr>
        <w:rFonts w:ascii="Arial" w:hAnsi="Arial" w:cs="Arial"/>
        <w:b/>
        <w:bCs/>
        <w:sz w:val="24"/>
      </w:rPr>
      <w:t xml:space="preserve">ГОСТ </w:t>
    </w:r>
    <w:r w:rsidRPr="00D84116">
      <w:rPr>
        <w:rFonts w:ascii="Arial" w:hAnsi="Arial" w:cs="Arial"/>
        <w:b/>
        <w:bCs/>
        <w:sz w:val="24"/>
        <w:lang w:val="en-US"/>
      </w:rPr>
      <w:t>ISO</w:t>
    </w:r>
    <w:r w:rsidRPr="00D84116">
      <w:rPr>
        <w:rFonts w:ascii="Arial" w:hAnsi="Arial" w:cs="Arial"/>
        <w:b/>
        <w:bCs/>
        <w:sz w:val="24"/>
      </w:rPr>
      <w:t xml:space="preserve"> 18644</w:t>
    </w:r>
  </w:p>
  <w:p w:rsidR="00D84116" w:rsidRPr="00D84116" w:rsidRDefault="00D84116" w:rsidP="00D84116">
    <w:pPr>
      <w:jc w:val="left"/>
      <w:rPr>
        <w:rFonts w:ascii="Arial" w:hAnsi="Arial" w:cs="Arial"/>
        <w:i/>
        <w:sz w:val="24"/>
        <w:lang w:val="en-US"/>
      </w:rPr>
    </w:pPr>
    <w:r w:rsidRPr="00D84116">
      <w:rPr>
        <w:rFonts w:ascii="Arial" w:hAnsi="Arial" w:cs="Arial"/>
        <w:i/>
        <w:sz w:val="24"/>
      </w:rPr>
      <w:t xml:space="preserve"> (проект </w:t>
    </w:r>
    <w:r w:rsidRPr="00D84116">
      <w:rPr>
        <w:rFonts w:ascii="Arial" w:hAnsi="Arial" w:cs="Arial"/>
        <w:i/>
        <w:sz w:val="24"/>
        <w:lang w:val="en-US"/>
      </w:rPr>
      <w:t>KZ</w:t>
    </w:r>
    <w:r w:rsidRPr="00D84116">
      <w:rPr>
        <w:rFonts w:ascii="Arial" w:hAnsi="Arial" w:cs="Arial"/>
        <w:i/>
        <w:sz w:val="24"/>
      </w:rPr>
      <w:t xml:space="preserve">, </w:t>
    </w:r>
    <w:r w:rsidRPr="00D84116">
      <w:rPr>
        <w:rFonts w:ascii="Arial" w:hAnsi="Arial" w:cs="Arial"/>
        <w:i/>
        <w:sz w:val="24"/>
        <w:lang w:val="kk-KZ"/>
      </w:rPr>
      <w:t>первая</w:t>
    </w:r>
    <w:r w:rsidRPr="00D84116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16" w:rsidRPr="00D84116" w:rsidRDefault="00D84116" w:rsidP="00D84116">
    <w:pPr>
      <w:jc w:val="right"/>
      <w:rPr>
        <w:rFonts w:ascii="Arial" w:hAnsi="Arial" w:cs="Arial"/>
        <w:b/>
        <w:bCs/>
        <w:sz w:val="24"/>
      </w:rPr>
    </w:pPr>
    <w:r w:rsidRPr="00D84116">
      <w:rPr>
        <w:rFonts w:ascii="Arial" w:hAnsi="Arial" w:cs="Arial"/>
        <w:b/>
        <w:bCs/>
        <w:sz w:val="24"/>
      </w:rPr>
      <w:t xml:space="preserve">ГОСТ </w:t>
    </w:r>
    <w:r w:rsidRPr="00D84116">
      <w:rPr>
        <w:rFonts w:ascii="Arial" w:hAnsi="Arial" w:cs="Arial"/>
        <w:b/>
        <w:bCs/>
        <w:sz w:val="24"/>
        <w:lang w:val="en-US"/>
      </w:rPr>
      <w:t>ISO</w:t>
    </w:r>
    <w:r w:rsidRPr="00D84116">
      <w:rPr>
        <w:rFonts w:ascii="Arial" w:hAnsi="Arial" w:cs="Arial"/>
        <w:b/>
        <w:bCs/>
        <w:sz w:val="24"/>
      </w:rPr>
      <w:t xml:space="preserve"> 18644</w:t>
    </w:r>
  </w:p>
  <w:p w:rsidR="00D84116" w:rsidRPr="00D84116" w:rsidRDefault="00D84116" w:rsidP="00D84116">
    <w:pPr>
      <w:jc w:val="right"/>
      <w:rPr>
        <w:rFonts w:ascii="Arial" w:hAnsi="Arial" w:cs="Arial"/>
        <w:i/>
        <w:sz w:val="24"/>
      </w:rPr>
    </w:pPr>
    <w:r w:rsidRPr="00D84116">
      <w:rPr>
        <w:rFonts w:ascii="Arial" w:hAnsi="Arial" w:cs="Arial"/>
        <w:i/>
        <w:sz w:val="24"/>
      </w:rPr>
      <w:t xml:space="preserve"> (проект </w:t>
    </w:r>
    <w:r w:rsidRPr="00D84116">
      <w:rPr>
        <w:rFonts w:ascii="Arial" w:hAnsi="Arial" w:cs="Arial"/>
        <w:i/>
        <w:sz w:val="24"/>
        <w:lang w:val="en-US"/>
      </w:rPr>
      <w:t>KZ</w:t>
    </w:r>
    <w:r w:rsidRPr="00D84116">
      <w:rPr>
        <w:rFonts w:ascii="Arial" w:hAnsi="Arial" w:cs="Arial"/>
        <w:i/>
        <w:sz w:val="24"/>
      </w:rPr>
      <w:t xml:space="preserve">, </w:t>
    </w:r>
    <w:r w:rsidRPr="00D84116">
      <w:rPr>
        <w:rFonts w:ascii="Arial" w:hAnsi="Arial" w:cs="Arial"/>
        <w:i/>
        <w:sz w:val="24"/>
        <w:lang w:val="kk-KZ"/>
      </w:rPr>
      <w:t>первая</w:t>
    </w:r>
    <w:r w:rsidRPr="00D84116">
      <w:rPr>
        <w:rFonts w:ascii="Arial" w:hAnsi="Arial" w:cs="Arial"/>
        <w:i/>
        <w:sz w:val="24"/>
      </w:rPr>
      <w:t xml:space="preserve">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63F3B"/>
    <w:multiLevelType w:val="hybridMultilevel"/>
    <w:tmpl w:val="9CD4EA04"/>
    <w:lvl w:ilvl="0" w:tplc="842868B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715"/>
    <w:rsid w:val="00051715"/>
    <w:rsid w:val="003D1A70"/>
    <w:rsid w:val="00493DC2"/>
    <w:rsid w:val="00574AFB"/>
    <w:rsid w:val="00C855C2"/>
    <w:rsid w:val="00D84116"/>
    <w:rsid w:val="00F9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11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9311D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rsid w:val="00F9311D"/>
    <w:pPr>
      <w:widowControl w:val="0"/>
      <w:tabs>
        <w:tab w:val="left" w:pos="851"/>
        <w:tab w:val="left" w:pos="9072"/>
      </w:tabs>
      <w:spacing w:before="120" w:after="120"/>
      <w:ind w:left="567"/>
      <w:jc w:val="left"/>
    </w:pPr>
    <w:rPr>
      <w:rFonts w:ascii="Arial" w:hAnsi="Arial" w:cs="Arial"/>
      <w:noProof/>
      <w:sz w:val="24"/>
    </w:rPr>
  </w:style>
  <w:style w:type="paragraph" w:styleId="2">
    <w:name w:val="toc 2"/>
    <w:basedOn w:val="a"/>
    <w:next w:val="a"/>
    <w:autoRedefine/>
    <w:uiPriority w:val="39"/>
    <w:rsid w:val="00F9311D"/>
    <w:pPr>
      <w:widowControl w:val="0"/>
      <w:tabs>
        <w:tab w:val="left" w:pos="993"/>
        <w:tab w:val="left" w:pos="9072"/>
      </w:tabs>
      <w:ind w:left="851" w:hanging="426"/>
      <w:jc w:val="left"/>
    </w:pPr>
    <w:rPr>
      <w:noProof/>
      <w:lang w:val="en-US"/>
    </w:rPr>
  </w:style>
  <w:style w:type="paragraph" w:styleId="a4">
    <w:name w:val="Title"/>
    <w:basedOn w:val="a"/>
    <w:link w:val="a5"/>
    <w:qFormat/>
    <w:rsid w:val="00F9311D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character" w:customStyle="1" w:styleId="a5">
    <w:name w:val="Название Знак"/>
    <w:basedOn w:val="a0"/>
    <w:link w:val="a4"/>
    <w:rsid w:val="00F9311D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10">
    <w:name w:val="Обычный1"/>
    <w:rsid w:val="00F9311D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Обычный2"/>
    <w:rsid w:val="00F9311D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311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311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841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841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841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411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11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9311D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rsid w:val="00F9311D"/>
    <w:pPr>
      <w:widowControl w:val="0"/>
      <w:tabs>
        <w:tab w:val="left" w:pos="851"/>
        <w:tab w:val="left" w:pos="9072"/>
      </w:tabs>
      <w:spacing w:before="120" w:after="120"/>
      <w:ind w:left="567"/>
      <w:jc w:val="left"/>
    </w:pPr>
    <w:rPr>
      <w:rFonts w:ascii="Arial" w:hAnsi="Arial" w:cs="Arial"/>
      <w:noProof/>
      <w:sz w:val="24"/>
    </w:rPr>
  </w:style>
  <w:style w:type="paragraph" w:styleId="2">
    <w:name w:val="toc 2"/>
    <w:basedOn w:val="a"/>
    <w:next w:val="a"/>
    <w:autoRedefine/>
    <w:uiPriority w:val="39"/>
    <w:rsid w:val="00F9311D"/>
    <w:pPr>
      <w:widowControl w:val="0"/>
      <w:tabs>
        <w:tab w:val="left" w:pos="993"/>
        <w:tab w:val="left" w:pos="9072"/>
      </w:tabs>
      <w:ind w:left="851" w:hanging="426"/>
      <w:jc w:val="left"/>
    </w:pPr>
    <w:rPr>
      <w:noProof/>
      <w:lang w:val="en-US"/>
    </w:rPr>
  </w:style>
  <w:style w:type="paragraph" w:styleId="a4">
    <w:name w:val="Title"/>
    <w:basedOn w:val="a"/>
    <w:link w:val="a5"/>
    <w:qFormat/>
    <w:rsid w:val="00F9311D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character" w:customStyle="1" w:styleId="a5">
    <w:name w:val="Название Знак"/>
    <w:basedOn w:val="a0"/>
    <w:link w:val="a4"/>
    <w:rsid w:val="00F9311D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10">
    <w:name w:val="Обычный1"/>
    <w:rsid w:val="00F9311D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Обычный2"/>
    <w:rsid w:val="00F9311D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311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311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841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841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841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411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531</Words>
  <Characters>3027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АН. Ныгыметуллакызы</dc:creator>
  <cp:keywords/>
  <dc:description/>
  <cp:lastModifiedBy>Айгерим АН. Ныгыметуллакызы</cp:lastModifiedBy>
  <cp:revision>5</cp:revision>
  <dcterms:created xsi:type="dcterms:W3CDTF">2020-02-20T08:29:00Z</dcterms:created>
  <dcterms:modified xsi:type="dcterms:W3CDTF">2020-02-27T12:18:00Z</dcterms:modified>
</cp:coreProperties>
</file>